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2940"/>
        <w:gridCol w:w="3015"/>
        <w:gridCol w:w="2835"/>
        <w:gridCol w:w="2445"/>
        <w:tblGridChange w:id="0">
          <w:tblGrid>
            <w:gridCol w:w="2730"/>
            <w:gridCol w:w="2940"/>
            <w:gridCol w:w="3015"/>
            <w:gridCol w:w="2835"/>
            <w:gridCol w:w="244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</w:t>
            </w:r>
          </w:p>
        </w:tc>
      </w:tr>
      <w:tr>
        <w:trPr>
          <w:cantSplit w:val="0"/>
          <w:trHeight w:val="168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Cereal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Apple Frudel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Cinnamon Crumb Loaf 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Yogurt &amp; Granola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Bagel, Egg, &amp; Cheese Sandwich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 Juice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Cereal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Banana Bread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Yogurt &amp; Nutrigrain Bar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Bagel w/ Cream Cheese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Croissant, Egg, &amp; Cheese Sandwich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 Juice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Martin Luther King Jr.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Cereal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Granola bars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Muffin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Bagel, Egg, &amp; Cheese Sandwich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 Juice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Cereal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Yogurt &amp; Granola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Blueberry Snack’n Waffles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Cinnamon Roll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&amp; Cupped Fruit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 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Croissant, Egg, &amp; Cheese Sandwich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 Juice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Milk</w:t>
            </w:r>
          </w:p>
        </w:tc>
      </w:tr>
    </w:tbl>
    <w:p w:rsidR="00000000" w:rsidDel="00000000" w:rsidP="00000000" w:rsidRDefault="00000000" w:rsidRPr="00000000" w14:paraId="0000005F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Breakfast: $0.00</w:t>
        <w:tab/>
        <w:tab/>
        <w:t xml:space="preserve">Milk: $.50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" w:top="72" w:left="72" w:right="72" w:header="43.2" w:footer="43.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0" w:line="276" w:lineRule="auto"/>
      <w:jc w:val="left"/>
      <w:rPr>
        <w:rFonts w:ascii="Playfair Display" w:cs="Playfair Display" w:eastAsia="Playfair Display" w:hAnsi="Playfair Display"/>
        <w:b w:val="1"/>
        <w:bCs w:val="1"/>
        <w:sz w:val="28"/>
        <w:szCs w:val="28"/>
      </w:rPr>
    </w:pPr>
    <w:r w:rsidDel="00000000" w:rsidR="00000000" w:rsidRPr="00000000">
      <w:rPr/>
      <w:drawing>
        <wp:inline distB="0" distT="0" distL="0" distR="0">
          <wp:extent cx="1159193" cy="1007167"/>
          <wp:effectExtent b="0" l="0" r="0" t="0"/>
          <wp:docPr descr="C:\Users\dzak\Desktop\Color logo final.jpg" id="13" name="image1.jpg"/>
          <a:graphic>
            <a:graphicData uri="http://schemas.openxmlformats.org/drawingml/2006/picture">
              <pic:pic>
                <pic:nvPicPr>
                  <pic:cNvPr descr="C:\Users\dzak\Desktop\Color logo fina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9193" cy="10071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Playfair Display" w:cs="Playfair Display" w:eastAsia="Playfair Display" w:hAnsi="Playfair Display"/>
        <w:b w:val="1"/>
        <w:bCs w:val="1"/>
        <w:sz w:val="28"/>
        <w:szCs w:val="28"/>
        <w:rtl w:val="0"/>
      </w:rPr>
      <w:t xml:space="preserve">Hadley Public Schools</w:t>
      <w:tab/>
      <w:tab/>
      <w:tab/>
      <w:t xml:space="preserve">Breakfast Menu </w:t>
      <w:tab/>
      <w:tab/>
      <w:tab/>
      <w:tab/>
      <w:t xml:space="preserve">January 2026</w:t>
      <w:tab/>
      <w:tab/>
      <w:tab/>
      <w:tab/>
    </w:r>
  </w:p>
  <w:p w:rsidR="00000000" w:rsidDel="00000000" w:rsidP="00000000" w:rsidRDefault="00000000" w:rsidRPr="00000000" w14:paraId="00000061">
    <w:pPr>
      <w:spacing w:after="0" w:line="276" w:lineRule="auto"/>
      <w:jc w:val="center"/>
      <w:rPr>
        <w:rFonts w:ascii="Playfair Display" w:cs="Playfair Display" w:eastAsia="Playfair Display" w:hAnsi="Playfair Display"/>
        <w:i w:val="1"/>
        <w:iCs w:val="1"/>
        <w:sz w:val="24"/>
        <w:szCs w:val="24"/>
      </w:rPr>
    </w:pPr>
    <w:r w:rsidDel="00000000" w:rsidR="00000000" w:rsidRPr="00000000">
      <w:rPr>
        <w:rFonts w:ascii="Playfair Display" w:cs="Playfair Display" w:eastAsia="Playfair Display" w:hAnsi="Playfair Display"/>
        <w:i w:val="1"/>
        <w:iCs w:val="1"/>
        <w:sz w:val="24"/>
        <w:szCs w:val="24"/>
        <w:rtl w:val="0"/>
      </w:rPr>
      <w:t xml:space="preserve">All questions regarding Lunch &amp; Breakfast contact: Kelly Bryant (413)582-6444, </w:t>
    </w:r>
    <w:hyperlink r:id="rId2">
      <w:r w:rsidDel="00000000" w:rsidR="00000000" w:rsidRPr="00000000">
        <w:rPr>
          <w:rFonts w:ascii="Playfair Display" w:cs="Playfair Display" w:eastAsia="Playfair Display" w:hAnsi="Playfair Display"/>
          <w:i w:val="1"/>
          <w:iCs w:val="1"/>
          <w:color w:val="1155cc"/>
          <w:sz w:val="24"/>
          <w:szCs w:val="24"/>
          <w:u w:val="single"/>
          <w:rtl w:val="0"/>
        </w:rPr>
        <w:t xml:space="preserve">kbryant@hadleyschools.org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after="0" w:lineRule="auto"/>
      <w:jc w:val="center"/>
      <w:rPr>
        <w:rFonts w:ascii="Playfair Display" w:cs="Playfair Display" w:eastAsia="Playfair Display" w:hAnsi="Playfair Display"/>
        <w:i w:val="1"/>
        <w:iCs w:val="1"/>
        <w:sz w:val="24"/>
        <w:szCs w:val="24"/>
      </w:rPr>
    </w:pPr>
    <w:r w:rsidDel="00000000" w:rsidR="00000000" w:rsidRPr="00000000">
      <w:rPr>
        <w:rFonts w:ascii="Playfair Display" w:cs="Playfair Display" w:eastAsia="Playfair Display" w:hAnsi="Playfair Display"/>
        <w:i w:val="1"/>
        <w:iCs w:val="1"/>
        <w:sz w:val="18"/>
        <w:szCs w:val="18"/>
        <w:rtl w:val="0"/>
      </w:rPr>
      <w:t xml:space="preserve">“This institution is an equal opportunity provider.”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B148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B148C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kbryant@hadley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cKLnN7i8yvEg/DrL9RXlFSe1w==">CgMxLjA4AHIhMXhVX0piNmcweHlPV1Vha25EQzdJVHMxbS1YY3c4MGFN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2017-03-18T18:12:00Z</dcterms:created>
  <dc:creator>Diane Zak</dc:creator>
</cp:coreProperties>
</file>